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Copy**ght 19962013 SINA Corporation, All Rights Reserved</w:t>
      </w:r>
    </w:p>
    <w:p>
      <w:pPr>
        <w:bidi w:val="0"/>
        <w:spacing w:after="280" w:afterAutospacing="1"/>
      </w:pPr>
      <w:r>
        <w:rPr>
          <w:rtl w:val="0"/>
        </w:rPr>
        <w:t xml:space="preserve">**简介 | About Sina | 广告服务 | 联系我们 | 招聘信息 | 网站律师 | SINA English | 会员注册 | 产品答疑 </w:t>
      </w:r>
    </w:p>
    <w:p>
      <w:pPr>
        <w:bidi w:val="0"/>
        <w:spacing w:after="280" w:afterAutospacing="1"/>
      </w:pPr>
      <w:r>
        <w:rPr>
          <w:rtl w:val="0"/>
        </w:rPr>
        <w:t>地址：北京市丰*区南三环西路88号</w:t>
      </w:r>
      <w:r>
        <w:rPr>
          <w:rtl w:val="0"/>
        </w:rPr>
        <w:br/>
      </w:r>
      <w:r>
        <w:rPr>
          <w:rtl w:val="0"/>
        </w:rPr>
        <w:t>**BLOG意见反馈留言板 不良信息反馈 电话： 提示音后按1键（按当地市话标准计费） 欢迎批评指正</w:t>
      </w:r>
    </w:p>
    <w:p>
      <w:pPr>
        <w:bidi w:val="0"/>
        <w:spacing w:after="280" w:afterAutospacing="1"/>
      </w:pPr>
      <w:r>
        <w:t>: :30，</w:t>
      </w:r>
      <w:r>
        <w:fldChar w:fldCharType="begin"/>
      </w:r>
      <w:r>
        <w:instrText xml:space="preserve"> HYPERLINK "http://0563edu.com" </w:instrText>
      </w:r>
      <w:r>
        <w:fldChar w:fldCharType="separate"/>
      </w:r>
      <w:r>
        <w:rPr>
          <w:color w:val="0000FF"/>
          <w:u w:val="single"/>
          <w:rtl w:val="0"/>
        </w:rPr>
        <w:t>宣城市第三小学</w:t>
      </w:r>
      <w:r>
        <w:fldChar w:fldCharType="end"/>
      </w:r>
      <w:r>
        <w:t>，下午14: :00报名。</w:t>
      </w:r>
      <w:r>
        <w:br/>
      </w:r>
      <w:r>
        <w:t>报名需提交的材料：法定代表人授权委托书以及被委托人身、份证、营业执照、税务登记证、资质证书，BLOG意见反馈留言板 不良信息反馈 电,宣城市信息工程学校，并提交拟委派项目经理、技术负责人、项目部组成人员的职称证书、执业资格证书、业绩证明及投标人资格要求中规定的资质或资格证书等相关材料的原件及复印件。项目经理本人的有关资质证书（注册建造师资格证书、安全生产考核合格证、社保证明、身、份证、职称证）省外和**驻豫施工企业，提供进豫备案手续。</w:t>
      </w:r>
      <w:r>
        <w:br/>
      </w:r>
      <w:r>
        <w:t>所有复印件均需加盖公章，装订成册，一式两份。投标人所提供的材料必须真实和完整，</w:t>
      </w:r>
      <w:r>
        <w:rPr>
          <w:b/>
          <w:bCs/>
          <w:rtl w:val="0"/>
        </w:rPr>
        <w:fldChar w:fldCharType="begin"/>
      </w:r>
      <w:r>
        <w:rPr>
          <w:b/>
          <w:bCs/>
          <w:rtl w:val="0"/>
        </w:rPr>
        <w:instrText xml:space="preserve"> HYPERLINK "http://0563edu.com/a/xuanchengjiaoyu/2013/0410/1599.html" </w:instrText>
      </w:r>
      <w:r>
        <w:rPr>
          <w:b/>
          <w:bCs/>
          <w:rtl w:val="0"/>
        </w:rPr>
        <w:fldChar w:fldCharType="separate"/>
      </w:r>
      <w:r>
        <w:rPr>
          <w:b/>
          <w:bCs/>
          <w:color w:val="0000FF"/>
          <w:u w:val="single"/>
          <w:rtl w:val="0"/>
        </w:rPr>
        <w:t>2011年全市普通高中教学工作会议</w:t>
      </w:r>
      <w:r>
        <w:rPr>
          <w:b/>
          <w:bCs/>
          <w:rtl w:val="0"/>
        </w:rPr>
        <w:fldChar w:fldCharType="end"/>
      </w:r>
      <w:r>
        <w:t>。</w:t>
      </w:r>
      <w:r>
        <w:br/>
      </w:r>
      <w:r>
        <w:t>投标人报名超过7家时，进行资格预审。</w:t>
      </w:r>
    </w:p>
    <w:p>
      <w:pPr>
        <w:bidi w:val="0"/>
        <w:spacing w:after="280" w:afterAutospacing="1"/>
      </w:pPr>
      <w:r>
        <w:t>**公司 版权所有</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