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t>五是加大经费投入。将义务教育全面纳入财政保障，建立义务教育投入安徽日报</w:t>
      </w:r>
    </w:p>
    <w:p>
      <w:pPr>
        <w:bidi w:val="0"/>
        <w:spacing w:after="280" w:afterAutospacing="1"/>
      </w:pPr>
      <w:r>
        <w:rPr>
          <w:rtl w:val="0"/>
        </w:rPr>
        <w:t>育管理，创新关爱模式。保障**儿童少年接受义务教育，关心扶助家庭经济困难学生、适龄**和流浪儿童。</w:t>
      </w:r>
    </w:p>
    <w:p>
      <w:pPr>
        <w:bidi w:val="0"/>
        <w:spacing w:after="280" w:afterAutospacing="1"/>
      </w:pPr>
      <w:r>
        <w:rPr>
          <w:rtl w:val="0"/>
        </w:rPr>
        <w:t>四是深化教育教学改革。推进管理体制创新，积极探索联合办学、集团办学等模式，开展城乡一体化、教学资源共享等区域性改革实验。</w:t>
      </w:r>
    </w:p>
    <w:p>
      <w:pPr>
        <w:bidi w:val="0"/>
        <w:spacing w:after="280" w:afterAutospacing="1"/>
      </w:pPr>
      <w:r>
        <w:t>宣城市宣州区狸桥镇昝村横路村民组村民徐英英，因家中被盗久未破案向本报来信求助。为此，宣州区***给本报寄来答复：该案已于8月21日立案侦查。徐英英于8月20日电 话报警，称家中被盗1万多元钱。接警后，狸桥派出所的民警赶往现场进行勘验和侦查，未发现家中有翻动痕迹，门窗未有被**等痕迹。所提取的2个储钱金属罐经处理，未发现有价值的痕迹物证。被盗时间不明确，需排查的人多且杂。下一步将组织民警进一步走访调查，对重点嫌疑人员进行审查。</w:t>
      </w:r>
      <w:r>
        <w:br/>
      </w:r>
      <w:r>
        <w:t>有群众反映休宁县商山镇某村支书侵吞集体财产等问题</w:t>
      </w:r>
      <w:r>
        <w:fldChar w:fldCharType="begin"/>
      </w:r>
      <w:r>
        <w:instrText xml:space="preserve"> HYPERLINK "http://0563edu.com" </w:instrText>
      </w:r>
      <w:r>
        <w:fldChar w:fldCharType="separate"/>
      </w:r>
      <w:r>
        <w:rPr>
          <w:color w:val="0000FF"/>
          <w:u w:val="single"/>
          <w:rtl w:val="0"/>
        </w:rPr>
        <w:t>宣城实验小学</w:t>
      </w:r>
      <w:r>
        <w:fldChar w:fldCharType="end"/>
      </w:r>
      <w:r>
        <w:t>，休宁县纪委为此进行调查并函复本报：某村新小学建设中，外围墙系建设承包商垫资8000元所建。为解决这笔资金，2005年底，村两委决定将原小学公开拍卖并张贴公告，村民胡某以8000元拍得。 2006年1月14日，村委会与胡某签订拍卖协议，将原小学“五七工房”房产及空地一次性拍卖给胡某。 2006年1月23日，胡某将 8000元交到镇**的该村账户，后将原小学房产及空地以1.5万元转让给村支书，2008年8月12日双方签订房屋转卖协议。调查中，未发现村支书购买原小学房子存在违纪。</w:t>
      </w:r>
      <w:r>
        <w:br/>
      </w:r>
      <w:r>
        <w:t>涡阳县滨河公园建设所涉16户居民不服涡阳县**有关复查意见，涡阳县**再次复查后函复本报：县重点工程建设管理局关于“鉴于申请人非法**的土地，已于1983年收回国有，申请人已不是合法的土地使用权宣城小学,接警后。不具有土地补偿主体资格，依法不予补偿”的认定，事实清楚，适用政策法律依据正确。这16户居民1983年4月非法**原涡阳县城南乡官路口大队小马庄集体土地，违反了我国法律法规和相关政策规定。根据《土地管理法》和《信访条例》等规定，决定维持县**做出的 16户居民不具有土地补偿主体资格、依法不予补偿的复查意见。</w:t>
      </w:r>
      <w:r>
        <w:br/>
      </w:r>
      <w:r>
        <w:t>亳州市读者周某来信反映亳州市某公司雇黑行凶迫使其拆迁一事，亳州市***为此函复本报：该局110指挥中心曾接到报警，说是谯城区汤王大道中段路东百姓超市卷闸门被砸。谯城分局薛阁派出所的民警迅速出警，勘查发现周某经营的百姓超市卷闸门被砸到地上。周某称听到砸门声起来，见10多个男子往南、北两方向逃跑，没看清是谁。周某怀疑，因自己不同意某公司拆迁其房屋，可能是某公司指使他人打砸了他家的卷闸门。民警走访附近居民，不断寻找目击证人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"http://0563edu.com/a/xuanchengjiaoyu/2013/0323/1316.html"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宣城市获全国中小学交互式电子白</w:t>
      </w:r>
      <w:r>
        <w:rPr>
          <w:b/>
          <w:bCs/>
          <w:rtl w:val="0"/>
        </w:rPr>
        <w:fldChar w:fldCharType="end"/>
      </w:r>
      <w:r>
        <w:t>，，未发现有价值的线索。将加大走访和摸排力度，争取早日破案。 本报记者 齐振江 分享到：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