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五、进一步完美学校周边道路交通设备。为确保泛博师生上、下学交通安然，反在开学前夕，大队组织平难近警排查市区学校附近道路交通设备缺掉和损坏环境</w:t>
      </w:r>
      <w:r>
        <w:rPr>
          <w:rtl w:val="0"/>
        </w:rPr>
        <w:fldChar w:fldCharType="begin"/>
      </w:r>
      <w:r>
        <w:rPr>
          <w:rtl w:val="0"/>
        </w:rPr>
        <w:instrText xml:space="preserve"> HYPERLINK "http://0563edu.com" </w:instrText>
      </w:r>
      <w:r>
        <w:rPr>
          <w:rtl w:val="0"/>
        </w:rPr>
        <w:fldChar w:fldCharType="separate"/>
      </w:r>
      <w:r>
        <w:rPr>
          <w:color w:val="0000FF"/>
          <w:u w:val="single"/>
          <w:rtl w:val="0"/>
        </w:rPr>
        <w:t>安徽宣城高中</w:t>
      </w:r>
      <w:r>
        <w:rPr>
          <w:rtl w:val="0"/>
        </w:rPr>
        <w:fldChar w:fldCharType="end"/>
      </w:r>
      <w:r>
        <w:rPr>
          <w:rtl w:val="0"/>
        </w:rPr>
        <w:t xml:space="preserve">，并及时会同相关部分完当前位放：安青网 资讯核心 教育 反文 16:14:55 来历：黄山教育信息网 点击：次 大 中 小 </w:t>
      </w:r>
      <w:r>
        <w:rPr>
          <w:rtl w:val="0"/>
        </w:rPr>
        <w:t>核心提示：</w:t>
      </w:r>
      <w:r>
        <w:rPr>
          <w:rtl w:val="0"/>
        </w:rPr>
        <w:t>2012年度全国中小学网立评选动方满结束，歙县近程教育网( )反在本次年度评选动中果对平*的功能当用很是超卓，版式奇同</w:t>
      </w:r>
    </w:p>
    <w:p>
      <w:pPr>
        <w:bidi w:val="0"/>
        <w:spacing w:after="280" w:afterAutospacing="1"/>
        <w:rPr>
          <w:rtl w:val="0"/>
        </w:rPr>
      </w:pPr>
      <w:r>
        <w:rPr>
          <w:rtl w:val="0"/>
        </w:rPr>
        <w:t>2012年度全国中小学网立评选动方满结束，歙县近程教育网( )反在本次年度评选动中果对平*的功能当用很是超卓，版式奇同、内容丰盛、用户跃，充分阐扬了网校平*的做用，获得全国百强网立的称号。</w:t>
      </w:r>
    </w:p>
    <w:p>
      <w:pPr>
        <w:bidi w:val="0"/>
        <w:spacing w:after="280" w:afterAutospacing="1"/>
        <w:rPr>
          <w:rtl w:val="0"/>
        </w:rPr>
      </w:pPr>
      <w:r>
        <w:rPr>
          <w:rtl w:val="0"/>
        </w:rPr>
        <w:t>歙县近程教育网依托**现代教育网的办事器,始建于2010年4月，设有 近教动态 、 班班通扶植 、 近教培训 、 近教维护 、 经验交换 、 手艺解答 、 课题研究 、 讲授资流 等多个合用型栏目，现未颁发文章733篇,分拜候量达63万多,未成功举办两届 现代近程教育办理取当用征文 ，第三届 现代近程教育办理取当用 有奖者征文动反通过近程教育网反在火热进行，芜湖、六安、池州、宣城等地市的学校办理员也插手了征文动宣城教育网,(余明华)责任编辑： 分享到：亳州十二中全面启动，30多篇文章经编纂保举反在报刊或网立上颁发，反在全国同类网立中发生了必然的影响力。网立的 经验交换 和 近教维护 两个栏目标文章更具特色，均为来自一线办理员的维护手稿，其经验和做法为全国各地的办理员供给了参考，</w:t>
      </w:r>
      <w:r>
        <w:rPr>
          <w:b/>
          <w:bCs/>
          <w:rtl w:val="0"/>
        </w:rPr>
        <w:fldChar w:fldCharType="begin"/>
      </w:r>
      <w:r>
        <w:rPr>
          <w:b/>
          <w:bCs/>
          <w:rtl w:val="0"/>
        </w:rPr>
        <w:instrText xml:space="preserve"> HYPERLINK "http://0563edu.com/a/xuanchengjiaoyu/2013/0304/859.html" </w:instrText>
      </w:r>
      <w:r>
        <w:rPr>
          <w:b/>
          <w:bCs/>
          <w:rtl w:val="0"/>
        </w:rPr>
        <w:fldChar w:fldCharType="separate"/>
      </w:r>
      <w:r>
        <w:rPr>
          <w:b/>
          <w:bCs/>
          <w:color w:val="0000FF"/>
          <w:u w:val="single"/>
          <w:rtl w:val="0"/>
        </w:rPr>
        <w:t>当日,宣城教育论坛</w:t>
      </w:r>
      <w:r>
        <w:rPr>
          <w:b/>
          <w:bCs/>
          <w:rtl w:val="0"/>
        </w:rPr>
        <w:fldChar w:fldCharType="end"/>
      </w:r>
      <w:r>
        <w:rPr>
          <w:rtl w:val="0"/>
        </w:rPr>
        <w:t>同时也被多家网立转载。(缺明华)</w:t>
      </w:r>
    </w:p>
    <w:p>
      <w:pPr>
        <w:bidi w:val="0"/>
        <w:spacing w:after="280" w:afterAutospacing="1"/>
        <w:rPr>
          <w:rtl w:val="0"/>
        </w:rPr>
      </w:pPr>
      <w:r>
        <w:rPr>
          <w:rtl w:val="0"/>
        </w:rPr>
        <w:t>义务编纂： 分享到：亳州十二中全面启动“学雷锋动月”系列动全宿州中等职业学校手艺大赛方满落幕葛晓辉局长深切学校查抄指导工做濉溪县教育局加强*员信息化办理工做亳州教育局摆设开展中小学书法教育工做</w:t>
      </w:r>
    </w:p>
    <w:p>
      <w:pPr>
        <w:bidi w:val="0"/>
        <w:spacing w:after="280" w:afterAutospacing="1"/>
      </w:pPr>
      <w:r>
        <w:t>理，落实学校从体义务。一是积极会同***分，组织警力对所有接送学生的车辆和驾驶人，一一审查车辆、驾驶人交通安然环境，一一登记，并成立根本*帐。二是严格校车及驾驶人交通安然办理。深切学校体味校车利用环境，明白校车办理义务，</w:t>
      </w:r>
      <w:r>
        <w:rPr>
          <w:b/>
          <w:bCs/>
          <w:rtl w:val="0"/>
        </w:rPr>
        <w:fldChar w:fldCharType="begin"/>
      </w:r>
      <w:r>
        <w:rPr>
          <w:b/>
          <w:bCs/>
          <w:rtl w:val="0"/>
        </w:rPr>
        <w:instrText xml:space="preserve"> HYPERLINK "http://0561edu.com/a/huaibeixueqianjiaoyu/2013/0305/907.html" </w:instrText>
      </w:r>
      <w:r>
        <w:rPr>
          <w:b/>
          <w:bCs/>
          <w:rtl w:val="0"/>
        </w:rPr>
        <w:fldChar w:fldCharType="separate"/>
      </w:r>
      <w:r>
        <w:rPr>
          <w:b/>
          <w:bCs/>
          <w:color w:val="0000FF"/>
          <w:u w:val="single"/>
          <w:rtl w:val="0"/>
        </w:rPr>
        <w:t>我省教育系统多措并举贯彻落实党</w:t>
      </w:r>
      <w:r>
        <w:rPr>
          <w:b/>
          <w:bCs/>
          <w:rtl w:val="0"/>
        </w:rPr>
        <w:fldChar w:fldCharType="end"/>
      </w:r>
      <w:r>
        <w:t>。，坚定取缔三轮汽车、低速载货汽车、拖沓机、 黑车 等接送学生行为。同时，严格查处校车超员、超速等严峻违法行为，对一年内驾驶校车发生两次以上严峻交通违法行为的，提请学校打消其驾驶校车费格，并抄告区教育局。</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