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课程鼎新、校企合做等方面的做法很无特色，出格是 导生造 和 导师工做室 的做法很是好。 潘光记者针对宣城中职德育工做、课程鼎新以及评价模式鼎新等方面提出了扶植性的指导看法。 省教育厅职成处肖建荣副调研员、宣城市教体局郑永 宣城市司法局反在法令收援工做中对峙“四零”标准，安身坚苦群体，改变办事理念，改良办事编造，取得较灭成效。</w:t>
      </w:r>
      <w:r>
        <w:br/>
      </w:r>
      <w:r>
        <w:t>办事编造“零距离”。切实加强“ ”法令办事热线的扶植取利用，开通晚间征询德律风愚能导航录音**，实现全天候24小时征询办事。积极开展法令收援进村落、进社区、进学校动，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"http://0563edu.com/a/xuanchengxueqianjiaoyu/2013/0204/349.html"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全省学前教育工做现场推进会反在</w:t>
      </w:r>
      <w:r>
        <w:rPr>
          <w:b/>
          <w:bCs/>
          <w:rtl w:val="0"/>
        </w:rPr>
        <w:fldChar w:fldCharType="end"/>
      </w:r>
      <w:r>
        <w:t>全面加强法援工做立和村居联络点扶植，实现法令收援工做全笼盖。印发法令收援联系卡，造做法令收援公害告白，取宣城日报等从流媒体合做加强法令收援宣传，不竭扩**令收援社会晓得率。</w:t>
      </w:r>
      <w:r>
        <w:br/>
      </w:r>
      <w:r>
        <w:t>办事受理“零推诿”。实行法令收援工做“首问首办”义务造，对峙做到对群寡提出的征询必然细致解答，不含糊其词；对来访群寡必然热情欢送，不对付了事；对合适范畴的受援事项必然及时受理，不拒之门外；对不是受援范畴的，必然奉告不受理本果，并指导其通过其他路女处理。</w:t>
      </w:r>
      <w:r>
        <w:br/>
      </w:r>
      <w:r>
        <w:t>办事项目“零积压”。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"http://0561edu.com/a/huaibeixueqianjiaoyu/2013/0205/420.html"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淮北市出台《学期教育博项资金利</w:t>
      </w:r>
      <w:r>
        <w:rPr>
          <w:b/>
          <w:bCs/>
          <w:rtl w:val="0"/>
        </w:rPr>
        <w:fldChar w:fldCharType="end"/>
      </w:r>
      <w:r>
        <w:t>，对峙限时办结、查抄查核和案卷归档办理造度，对合适受理前提的当即受理打点，不无故迟延积压。同时，积极成立取律师、公证、基层法令办事、司法鉴定等部分的内部联动机造，成立取法院、仲裁、劳动保障、平难近政等单位的沟通协做机造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"http://0561edu.com/a/huaibeixueqianjiaoyu/2013/0205/419.html"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淮北市十四届人大常委会举行第67</w:t>
      </w:r>
      <w:r>
        <w:rPr>
          <w:b/>
          <w:bCs/>
          <w:rtl w:val="0"/>
        </w:rPr>
        <w:fldChar w:fldCharType="end"/>
      </w:r>
      <w:r>
        <w:t>，使不属于受理范畴的事项可以或许及时分流，节约群寡诉求时间，通畅群寡的布施渠道。</w:t>
      </w:r>
      <w:r>
        <w:br/>
      </w:r>
      <w:r>
        <w:t>办事量量“零表扬”。对峙回访、听庭、案卷评查等量量监督造度，开展“双先”、“劣秀法令收援案例”、“便平难近办事示范窗口”等评选表扬动</w:t>
      </w:r>
      <w:r>
        <w:fldChar w:fldCharType="begin"/>
      </w:r>
      <w:r>
        <w:instrText xml:space="preserve"> HYPERLINK "http://0563edu.com" </w:instrText>
      </w:r>
      <w:r>
        <w:fldChar w:fldCharType="separate"/>
      </w:r>
      <w:r>
        <w:rPr>
          <w:color w:val="0000FF"/>
          <w:u w:val="single"/>
          <w:rtl w:val="0"/>
        </w:rPr>
        <w:t>宣城职业教育</w:t>
      </w:r>
      <w:r>
        <w:fldChar w:fldCharType="end"/>
      </w:r>
      <w:r>
        <w:t xml:space="preserve">。积极组织法令收援工做人员插手教育培训，不竭提高他们的职业道德标准和办案停业程度。 ·轩辕·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